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12" w:rsidRDefault="00A94C12" w:rsidP="00B24ACD">
      <w:pPr>
        <w:rPr>
          <w:b/>
        </w:rPr>
      </w:pPr>
    </w:p>
    <w:p w:rsidR="00E61FAB" w:rsidRPr="00935F4A" w:rsidRDefault="00A94C12" w:rsidP="00935F4A">
      <w:pPr>
        <w:spacing w:after="240"/>
        <w:outlineLvl w:val="1"/>
        <w:rPr>
          <w:bCs/>
          <w:sz w:val="28"/>
          <w:szCs w:val="28"/>
        </w:rPr>
      </w:pPr>
      <w:r>
        <w:rPr>
          <w:b/>
        </w:rPr>
        <w:t xml:space="preserve">           </w:t>
      </w:r>
      <w:r w:rsidR="00D7120B">
        <w:rPr>
          <w:b/>
          <w:noProof/>
        </w:rPr>
        <w:drawing>
          <wp:inline distT="0" distB="0" distL="0" distR="0">
            <wp:extent cx="6210300" cy="8850466"/>
            <wp:effectExtent l="19050" t="0" r="0" b="0"/>
            <wp:docPr id="1" name="Рисунок 1" descr="C:\Users\Artem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5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25"/>
        <w:tblW w:w="5611" w:type="pct"/>
        <w:tblLayout w:type="fixed"/>
        <w:tblCellMar>
          <w:left w:w="0" w:type="dxa"/>
          <w:right w:w="0" w:type="dxa"/>
        </w:tblCellMar>
        <w:tblLook w:val="04A0"/>
      </w:tblPr>
      <w:tblGrid>
        <w:gridCol w:w="7664"/>
        <w:gridCol w:w="65"/>
        <w:gridCol w:w="1416"/>
        <w:gridCol w:w="110"/>
        <w:gridCol w:w="1963"/>
      </w:tblGrid>
      <w:tr w:rsidR="00E61FAB" w:rsidTr="00AE6759">
        <w:tc>
          <w:tcPr>
            <w:tcW w:w="3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FC49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</w:t>
            </w:r>
            <w:r w:rsidR="00E61FAB">
              <w:rPr>
                <w:lang w:eastAsia="en-US"/>
              </w:rPr>
              <w:t xml:space="preserve">. Размещение  информации по антикоррупционной </w:t>
            </w:r>
            <w:r w:rsidR="007C0730">
              <w:rPr>
                <w:lang w:eastAsia="en-US"/>
              </w:rPr>
              <w:t xml:space="preserve">тематике  на официальном сайте ДОУ  и на стендах в </w:t>
            </w:r>
            <w:r w:rsidR="00E61FAB">
              <w:rPr>
                <w:lang w:eastAsia="en-US"/>
              </w:rPr>
              <w:t>ДОУ:</w:t>
            </w:r>
          </w:p>
          <w:p w:rsidR="00AE6759" w:rsidRDefault="00AE6759" w:rsidP="00AE67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="00553729">
              <w:rPr>
                <w:lang w:eastAsia="en-US"/>
              </w:rPr>
              <w:t>копия лицензии на право</w:t>
            </w:r>
            <w:r w:rsidR="00E61FAB">
              <w:rPr>
                <w:lang w:eastAsia="en-US"/>
              </w:rPr>
              <w:t>ведени</w:t>
            </w:r>
            <w:r w:rsidR="007C0730">
              <w:rPr>
                <w:lang w:eastAsia="en-US"/>
              </w:rPr>
              <w:t xml:space="preserve">я </w:t>
            </w:r>
            <w:r w:rsidR="00553729">
              <w:rPr>
                <w:lang w:eastAsia="en-US"/>
              </w:rPr>
              <w:t>образовательной  деятельности</w:t>
            </w:r>
            <w:r w:rsidR="00E61FAB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*</w:t>
            </w:r>
            <w:r w:rsidR="00E61FAB">
              <w:rPr>
                <w:lang w:eastAsia="en-US"/>
              </w:rPr>
              <w:t>режим работы;</w:t>
            </w:r>
          </w:p>
          <w:p w:rsidR="00E61FAB" w:rsidRDefault="00AE6759" w:rsidP="00AE67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="007C0730">
              <w:rPr>
                <w:lang w:eastAsia="en-US"/>
              </w:rPr>
              <w:t>п</w:t>
            </w:r>
            <w:r w:rsidR="00E61FAB">
              <w:rPr>
                <w:lang w:eastAsia="en-US"/>
              </w:rPr>
              <w:t>орядок комплектования муниципальных образовательных учреждений.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E61FA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FAB" w:rsidRDefault="00AC1BB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C0730">
              <w:rPr>
                <w:lang w:eastAsia="en-US"/>
              </w:rPr>
              <w:t>аведующая</w:t>
            </w:r>
          </w:p>
          <w:p w:rsidR="00E61FAB" w:rsidRDefault="00E61FA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E61FAB" w:rsidTr="00AE6759">
        <w:tc>
          <w:tcPr>
            <w:tcW w:w="3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FAB" w:rsidRDefault="00FC4975" w:rsidP="00AE675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="00E61FAB">
              <w:rPr>
                <w:lang w:eastAsia="en-US"/>
              </w:rPr>
              <w:t>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</w:t>
            </w:r>
            <w:r w:rsidR="007C0730">
              <w:rPr>
                <w:lang w:eastAsia="en-US"/>
              </w:rPr>
              <w:t xml:space="preserve">ия) заведующего  и сотрудников </w:t>
            </w:r>
            <w:r w:rsidR="00E61FAB">
              <w:rPr>
                <w:lang w:eastAsia="en-US"/>
              </w:rPr>
              <w:t>ДОУ  с точки зрения наличия сведений о фактах коррупции и организации их проверки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E61FAB">
            <w:pPr>
              <w:spacing w:before="100" w:beforeAutospacing="1" w:line="276" w:lineRule="auto"/>
              <w:ind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AC1BB7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C0730">
              <w:rPr>
                <w:lang w:eastAsia="en-US"/>
              </w:rPr>
              <w:t>аведующая</w:t>
            </w:r>
            <w:r w:rsidR="00E61FAB">
              <w:rPr>
                <w:lang w:eastAsia="en-US"/>
              </w:rPr>
              <w:t xml:space="preserve"> ответственные лица, члены комиссии</w:t>
            </w:r>
          </w:p>
        </w:tc>
      </w:tr>
      <w:tr w:rsidR="00E61FAB" w:rsidTr="00AE6759">
        <w:tc>
          <w:tcPr>
            <w:tcW w:w="3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E61FA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FC4975">
              <w:rPr>
                <w:lang w:eastAsia="en-US"/>
              </w:rPr>
              <w:t>7</w:t>
            </w:r>
            <w:r w:rsidR="00AE6759">
              <w:rPr>
                <w:lang w:eastAsia="en-US"/>
              </w:rPr>
              <w:t xml:space="preserve">.Размещение  информации </w:t>
            </w:r>
            <w:proofErr w:type="gramStart"/>
            <w:r w:rsidR="00AE6759">
              <w:rPr>
                <w:lang w:eastAsia="en-US"/>
              </w:rPr>
              <w:t>о</w:t>
            </w:r>
            <w:proofErr w:type="gramEnd"/>
            <w:r w:rsidR="00AE6759">
              <w:rPr>
                <w:lang w:eastAsia="en-US"/>
              </w:rPr>
              <w:t xml:space="preserve"> использовании  внебюджетных средств на информационных стендах и официальном сайте ДОУ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AE6759" w:rsidP="00AE6759">
            <w:pPr>
              <w:spacing w:before="100" w:beforeAutospacing="1" w:after="100" w:afterAutospacing="1"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AC1BB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C0730">
              <w:rPr>
                <w:lang w:eastAsia="en-US"/>
              </w:rPr>
              <w:t>аведующая</w:t>
            </w:r>
          </w:p>
        </w:tc>
      </w:tr>
      <w:tr w:rsidR="00E61FAB" w:rsidTr="00935F4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5973B0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Обеспечение  доступа родительской общественности </w:t>
            </w:r>
            <w:r w:rsidR="00E61FAB">
              <w:rPr>
                <w:b/>
                <w:bCs/>
                <w:lang w:eastAsia="en-US"/>
              </w:rPr>
              <w:t xml:space="preserve"> (законным представителям)</w:t>
            </w:r>
            <w:r>
              <w:rPr>
                <w:b/>
                <w:bCs/>
                <w:lang w:eastAsia="en-US"/>
              </w:rPr>
              <w:t xml:space="preserve">  к информации о деятельности </w:t>
            </w:r>
            <w:r w:rsidR="00E61FAB">
              <w:rPr>
                <w:b/>
                <w:bCs/>
                <w:lang w:eastAsia="en-US"/>
              </w:rPr>
              <w:t xml:space="preserve">ДОУ, установление обратной связи </w:t>
            </w:r>
          </w:p>
        </w:tc>
      </w:tr>
      <w:tr w:rsidR="00E61FAB" w:rsidTr="00935F4A">
        <w:tc>
          <w:tcPr>
            <w:tcW w:w="34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5973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61FAB">
              <w:rPr>
                <w:lang w:eastAsia="en-US"/>
              </w:rPr>
              <w:t>.1. Информирование родителей (законных предс</w:t>
            </w:r>
            <w:r>
              <w:rPr>
                <w:lang w:eastAsia="en-US"/>
              </w:rPr>
              <w:t xml:space="preserve">тавителей) о правилах приема в </w:t>
            </w:r>
            <w:r w:rsidR="00E61FAB">
              <w:rPr>
                <w:lang w:eastAsia="en-US"/>
              </w:rPr>
              <w:t xml:space="preserve">ДОУ 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E61FA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AC1BB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5973B0">
              <w:rPr>
                <w:lang w:eastAsia="en-US"/>
              </w:rPr>
              <w:t>аведующая</w:t>
            </w:r>
          </w:p>
        </w:tc>
      </w:tr>
      <w:tr w:rsidR="00E61FAB" w:rsidTr="00AE6759">
        <w:trPr>
          <w:trHeight w:val="1184"/>
        </w:trPr>
        <w:tc>
          <w:tcPr>
            <w:tcW w:w="34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5973B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61FAB">
              <w:rPr>
                <w:lang w:eastAsia="en-US"/>
              </w:rPr>
              <w:t>.2. Проведение ежегодного о</w:t>
            </w:r>
            <w:r>
              <w:rPr>
                <w:lang w:eastAsia="en-US"/>
              </w:rPr>
              <w:t>проса родителей воспитанников  </w:t>
            </w:r>
            <w:r w:rsidR="00E61FAB">
              <w:rPr>
                <w:lang w:eastAsia="en-US"/>
              </w:rPr>
              <w:t>ДОУ с целью определения степен</w:t>
            </w:r>
            <w:r>
              <w:rPr>
                <w:lang w:eastAsia="en-US"/>
              </w:rPr>
              <w:t xml:space="preserve">и их удовлетворенности работой </w:t>
            </w:r>
            <w:r w:rsidR="00E61FAB">
              <w:rPr>
                <w:lang w:eastAsia="en-US"/>
              </w:rPr>
              <w:t>ДОУ, качеством предоставляемых образовательных услуг.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AE675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FAB" w:rsidRDefault="005973B0" w:rsidP="00AE675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</w:tr>
      <w:tr w:rsidR="00E61FAB" w:rsidTr="00935F4A">
        <w:tc>
          <w:tcPr>
            <w:tcW w:w="34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3B0" w:rsidRDefault="005973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 Обеспечение наличия в ДОУ информационных стендов, </w:t>
            </w:r>
            <w:r w:rsidR="00E61FAB">
              <w:rPr>
                <w:lang w:eastAsia="en-US"/>
              </w:rPr>
              <w:t xml:space="preserve"> с целью осуществ</w:t>
            </w:r>
            <w:r>
              <w:rPr>
                <w:lang w:eastAsia="en-US"/>
              </w:rPr>
              <w:t xml:space="preserve">ления прозрачной  деятельности </w:t>
            </w:r>
            <w:r w:rsidR="00E61FAB">
              <w:rPr>
                <w:lang w:eastAsia="en-US"/>
              </w:rPr>
              <w:t>ДОУ</w:t>
            </w:r>
            <w:r>
              <w:rPr>
                <w:lang w:eastAsia="en-US"/>
              </w:rPr>
              <w:t xml:space="preserve"> по вопросам:</w:t>
            </w:r>
          </w:p>
          <w:p w:rsidR="005973B0" w:rsidRDefault="00AE67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="005973B0">
              <w:rPr>
                <w:lang w:eastAsia="en-US"/>
              </w:rPr>
              <w:t>организации питания,</w:t>
            </w:r>
          </w:p>
          <w:p w:rsidR="005973B0" w:rsidRDefault="00B34C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="005973B0">
              <w:rPr>
                <w:lang w:eastAsia="en-US"/>
              </w:rPr>
              <w:t>оказания</w:t>
            </w:r>
            <w:r w:rsidR="00FC4975">
              <w:rPr>
                <w:lang w:eastAsia="en-US"/>
              </w:rPr>
              <w:t xml:space="preserve"> платных </w:t>
            </w:r>
            <w:r w:rsidR="005973B0">
              <w:rPr>
                <w:lang w:eastAsia="en-US"/>
              </w:rPr>
              <w:t xml:space="preserve"> образовательных услуг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E61FA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FAB" w:rsidRDefault="00AC1BB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5973B0">
              <w:rPr>
                <w:lang w:eastAsia="en-US"/>
              </w:rPr>
              <w:t>аведующая</w:t>
            </w:r>
            <w:r w:rsidR="00E61FAB">
              <w:rPr>
                <w:lang w:eastAsia="en-US"/>
              </w:rPr>
              <w:t xml:space="preserve">  </w:t>
            </w:r>
          </w:p>
          <w:p w:rsidR="00AC1BB7" w:rsidRDefault="00AC1BB7" w:rsidP="00AE675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медсестра</w:t>
            </w:r>
          </w:p>
        </w:tc>
      </w:tr>
      <w:tr w:rsidR="00E61FAB" w:rsidTr="00935F4A">
        <w:tc>
          <w:tcPr>
            <w:tcW w:w="34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5973B0" w:rsidP="00B34C3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</w:t>
            </w:r>
            <w:r w:rsidR="00E61FAB">
              <w:rPr>
                <w:lang w:eastAsia="en-US"/>
              </w:rPr>
              <w:t>.4. Обес</w:t>
            </w:r>
            <w:r>
              <w:rPr>
                <w:lang w:eastAsia="en-US"/>
              </w:rPr>
              <w:t xml:space="preserve">печение функционирования сайта </w:t>
            </w:r>
            <w:r w:rsidR="00E61FAB">
              <w:rPr>
                <w:lang w:eastAsia="en-US"/>
              </w:rPr>
              <w:t xml:space="preserve">ДОУ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 для размещения на </w:t>
            </w:r>
            <w:r>
              <w:rPr>
                <w:lang w:eastAsia="en-US"/>
              </w:rPr>
              <w:t>нем информации о деятельности  </w:t>
            </w:r>
            <w:r w:rsidR="00E61FAB">
              <w:rPr>
                <w:lang w:eastAsia="en-US"/>
              </w:rPr>
              <w:t>ДОУ, правил приема воспитанник</w:t>
            </w:r>
            <w:r>
              <w:rPr>
                <w:lang w:eastAsia="en-US"/>
              </w:rPr>
              <w:t>ов, публичного доклада заведующей</w:t>
            </w:r>
            <w:r w:rsidR="00E61FAB">
              <w:rPr>
                <w:lang w:eastAsia="en-US"/>
              </w:rPr>
              <w:t>, информации об осуществлении мер по противодействию коррупции.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E61FA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FAB" w:rsidRDefault="00AC1BB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5973B0">
              <w:rPr>
                <w:lang w:eastAsia="en-US"/>
              </w:rPr>
              <w:t xml:space="preserve">аведующая  </w:t>
            </w:r>
          </w:p>
          <w:p w:rsidR="005973B0" w:rsidRDefault="005973B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ведение сайта</w:t>
            </w:r>
          </w:p>
          <w:p w:rsidR="00E61FAB" w:rsidRDefault="00E61FAB">
            <w:pPr>
              <w:shd w:val="clear" w:color="auto" w:fill="FFFFFF"/>
              <w:spacing w:line="33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61FAB" w:rsidTr="00935F4A">
        <w:tc>
          <w:tcPr>
            <w:tcW w:w="344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FAB" w:rsidRDefault="00AC1BB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3.5. Оформление журнала учета уведомлений о фактах обращений в целях склонения работника ДОУ к совершению коррупционных и иных правонарушений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E61FA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AB" w:rsidRDefault="00AC1BB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</w:p>
          <w:p w:rsidR="00AC1BB7" w:rsidRDefault="00AC1BB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</w:t>
            </w:r>
          </w:p>
        </w:tc>
      </w:tr>
      <w:tr w:rsidR="00E61FAB" w:rsidTr="00935F4A">
        <w:tc>
          <w:tcPr>
            <w:tcW w:w="344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FAB" w:rsidRDefault="00E61FAB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FAB" w:rsidRDefault="00E61FAB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FAB" w:rsidRDefault="00E61FA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</w:tbl>
    <w:p w:rsidR="00E61FAB" w:rsidRDefault="00E61FAB" w:rsidP="00E61FAB">
      <w:pPr>
        <w:spacing w:before="100" w:beforeAutospacing="1"/>
      </w:pPr>
    </w:p>
    <w:p w:rsidR="00E61FAB" w:rsidRDefault="00E61FAB" w:rsidP="00E61FAB"/>
    <w:p w:rsidR="00E61FAB" w:rsidRDefault="00E61FAB" w:rsidP="00E61FAB"/>
    <w:p w:rsidR="00E61FAB" w:rsidRDefault="00E61FAB" w:rsidP="00E61FAB"/>
    <w:p w:rsidR="00FC4975" w:rsidRDefault="00FC4975" w:rsidP="00E61FAB"/>
    <w:p w:rsidR="00FC4975" w:rsidRDefault="00FC4975" w:rsidP="00E61FAB"/>
    <w:p w:rsidR="00FC4975" w:rsidRDefault="00FC4975" w:rsidP="00E61FAB"/>
    <w:p w:rsidR="00FC4975" w:rsidRDefault="00FC4975" w:rsidP="00E61FAB"/>
    <w:p w:rsidR="00FC4975" w:rsidRDefault="00FC4975" w:rsidP="00E61FAB"/>
    <w:p w:rsidR="00FC4975" w:rsidRDefault="00FC4975" w:rsidP="00E61FAB"/>
    <w:sectPr w:rsidR="00FC4975" w:rsidSect="00FC497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2D8"/>
    <w:multiLevelType w:val="hybridMultilevel"/>
    <w:tmpl w:val="1082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A5C5C"/>
    <w:multiLevelType w:val="hybridMultilevel"/>
    <w:tmpl w:val="466E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93626"/>
    <w:multiLevelType w:val="hybridMultilevel"/>
    <w:tmpl w:val="8632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F02D5"/>
    <w:multiLevelType w:val="hybridMultilevel"/>
    <w:tmpl w:val="8FBA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A0"/>
    <w:rsid w:val="00117011"/>
    <w:rsid w:val="00120BCA"/>
    <w:rsid w:val="00222702"/>
    <w:rsid w:val="0034250E"/>
    <w:rsid w:val="00553729"/>
    <w:rsid w:val="005973B0"/>
    <w:rsid w:val="005C7AE2"/>
    <w:rsid w:val="006C4CA6"/>
    <w:rsid w:val="006C71CE"/>
    <w:rsid w:val="007C0730"/>
    <w:rsid w:val="00814A46"/>
    <w:rsid w:val="00814B43"/>
    <w:rsid w:val="00817133"/>
    <w:rsid w:val="009350CD"/>
    <w:rsid w:val="00935F4A"/>
    <w:rsid w:val="00A94C12"/>
    <w:rsid w:val="00AC1BB7"/>
    <w:rsid w:val="00AE6759"/>
    <w:rsid w:val="00B24ACD"/>
    <w:rsid w:val="00B34C3C"/>
    <w:rsid w:val="00CA13FC"/>
    <w:rsid w:val="00CF63E5"/>
    <w:rsid w:val="00D571A0"/>
    <w:rsid w:val="00D7120B"/>
    <w:rsid w:val="00E61FAB"/>
    <w:rsid w:val="00FC4975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61FAB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E61FA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E6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A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D4E06-A8F3-418B-8B64-9976E0A8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Artem</cp:lastModifiedBy>
  <cp:revision>19</cp:revision>
  <cp:lastPrinted>2017-08-07T10:45:00Z</cp:lastPrinted>
  <dcterms:created xsi:type="dcterms:W3CDTF">2016-09-20T08:55:00Z</dcterms:created>
  <dcterms:modified xsi:type="dcterms:W3CDTF">2017-09-04T05:27:00Z</dcterms:modified>
</cp:coreProperties>
</file>